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pacing w:val="-2"/>
          <w:sz w:val="32"/>
          <w:szCs w:val="32"/>
          <w:highlight w:val="none"/>
        </w:rPr>
      </w:pPr>
      <w:r>
        <w:rPr>
          <w:rFonts w:hint="eastAsia" w:ascii="黑体" w:hAnsi="黑体" w:eastAsia="黑体"/>
          <w:spacing w:val="-2"/>
          <w:sz w:val="32"/>
          <w:szCs w:val="32"/>
          <w:highlight w:val="none"/>
        </w:rPr>
        <w:t>附件1</w:t>
      </w:r>
    </w:p>
    <w:p>
      <w:pPr>
        <w:spacing w:line="560" w:lineRule="exact"/>
        <w:rPr>
          <w:rFonts w:ascii="仿宋" w:hAnsi="仿宋" w:eastAsia="仿宋"/>
          <w:spacing w:val="-2"/>
          <w:sz w:val="32"/>
          <w:szCs w:val="32"/>
          <w:highlight w:val="none"/>
        </w:rPr>
      </w:pPr>
    </w:p>
    <w:p>
      <w:pPr>
        <w:spacing w:line="560" w:lineRule="exact"/>
        <w:jc w:val="center"/>
        <w:rPr>
          <w:rFonts w:ascii="方正小标宋简体" w:hAnsi="方正小标宋简体" w:eastAsia="方正小标宋简体"/>
          <w:spacing w:val="-2"/>
          <w:sz w:val="44"/>
          <w:szCs w:val="44"/>
          <w:highlight w:val="none"/>
        </w:rPr>
      </w:pPr>
      <w:r>
        <w:rPr>
          <w:rFonts w:hint="eastAsia" w:ascii="方正小标宋简体" w:hAnsi="方正小标宋简体" w:eastAsia="方正小标宋简体"/>
          <w:spacing w:val="-2"/>
          <w:sz w:val="44"/>
          <w:szCs w:val="44"/>
          <w:highlight w:val="none"/>
        </w:rPr>
        <w:t>高新技术企业认定申报条件</w:t>
      </w:r>
    </w:p>
    <w:p>
      <w:pPr>
        <w:spacing w:line="560" w:lineRule="exact"/>
        <w:jc w:val="center"/>
        <w:rPr>
          <w:rFonts w:ascii="仿宋" w:hAnsi="仿宋" w:eastAsia="仿宋"/>
          <w:spacing w:val="-2"/>
          <w:sz w:val="32"/>
          <w:szCs w:val="32"/>
          <w:highlight w:val="none"/>
        </w:rPr>
      </w:pPr>
    </w:p>
    <w:p>
      <w:pPr>
        <w:widowControl/>
        <w:spacing w:line="560" w:lineRule="exact"/>
        <w:ind w:firstLine="632" w:firstLineChars="200"/>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sz w:val="32"/>
          <w:szCs w:val="32"/>
          <w:highlight w:val="none"/>
        </w:rPr>
        <w:t>根据科技部、财政部、国家税务总局印发的《高新技术企业认定管理办法》（国科发火﹝2016﹞32号）第三章</w:t>
      </w:r>
      <w:r>
        <w:rPr>
          <w:rFonts w:hint="eastAsia" w:ascii="仿宋_GB2312" w:hAnsi="仿宋_GB2312" w:eastAsia="仿宋_GB2312" w:cs="仿宋_GB2312"/>
          <w:spacing w:val="-2"/>
          <w:kern w:val="0"/>
          <w:sz w:val="32"/>
          <w:szCs w:val="32"/>
          <w:highlight w:val="none"/>
        </w:rPr>
        <w:t>第十一条规定，认定为高新技术企业须同时满足以下条件：</w:t>
      </w:r>
    </w:p>
    <w:p>
      <w:pPr>
        <w:widowControl/>
        <w:spacing w:line="560" w:lineRule="exact"/>
        <w:ind w:firstLine="632" w:firstLineChars="200"/>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（一）企业申请认定时须注册成立一年以上；</w:t>
      </w:r>
    </w:p>
    <w:p>
      <w:pPr>
        <w:widowControl/>
        <w:spacing w:line="560" w:lineRule="exact"/>
        <w:ind w:firstLine="632" w:firstLineChars="200"/>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（二）企业通过自主研发、受让、受赠、并购等方式，获得对其主要产品（服务）在技术上发挥核心支持作用的知识产权的所有权；</w:t>
      </w:r>
    </w:p>
    <w:p>
      <w:pPr>
        <w:widowControl/>
        <w:spacing w:line="560" w:lineRule="exact"/>
        <w:ind w:firstLine="632" w:firstLineChars="200"/>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（三）对企业主要产品（服务）发挥核心支持作用的技术属于《国家重点支持的高新技术领域》规定的范围；</w:t>
      </w:r>
    </w:p>
    <w:p>
      <w:pPr>
        <w:widowControl/>
        <w:spacing w:line="560" w:lineRule="exact"/>
        <w:ind w:firstLine="632" w:firstLineChars="200"/>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（四）企业从事研发和相关技术创新活动的科技人员占企业当年职工总数的比例不低于10%；</w:t>
      </w:r>
    </w:p>
    <w:p>
      <w:pPr>
        <w:widowControl/>
        <w:spacing w:line="560" w:lineRule="exact"/>
        <w:ind w:firstLine="632" w:firstLineChars="200"/>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（五）企业近三个会计年度（实际经营期不满三年的按实际经营时间计算，下同）的研究开发费用总额占同期销售收入总额的比例符合如下要求：</w:t>
      </w:r>
    </w:p>
    <w:p>
      <w:pPr>
        <w:widowControl/>
        <w:spacing w:line="560" w:lineRule="exact"/>
        <w:ind w:firstLine="632" w:firstLineChars="200"/>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1.最近一年销售收入小于5,000万元（含）的企业，比例不低于5%；</w:t>
      </w:r>
    </w:p>
    <w:p>
      <w:pPr>
        <w:widowControl/>
        <w:spacing w:line="560" w:lineRule="exact"/>
        <w:ind w:firstLine="632" w:firstLineChars="200"/>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2.最近一年销售收入在5,000万元至2亿元（含）的企业，比例不低于4%；</w:t>
      </w:r>
    </w:p>
    <w:p>
      <w:pPr>
        <w:widowControl/>
        <w:spacing w:line="560" w:lineRule="exact"/>
        <w:ind w:firstLine="632" w:firstLineChars="200"/>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3.最近一年销售收入在2亿元以上的企业，比例不低于3%。</w:t>
      </w:r>
    </w:p>
    <w:p>
      <w:pPr>
        <w:widowControl/>
        <w:spacing w:line="560" w:lineRule="exact"/>
        <w:ind w:firstLine="632" w:firstLineChars="200"/>
        <w:jc w:val="left"/>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其中，企业在中国境内发生的研究开发费用总额占全部研究开发费用总额的比例不低于60%；</w:t>
      </w:r>
    </w:p>
    <w:p>
      <w:pPr>
        <w:widowControl/>
        <w:spacing w:line="560" w:lineRule="exact"/>
        <w:ind w:firstLine="632" w:firstLineChars="200"/>
        <w:jc w:val="left"/>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（六）近一年高新技术产品（服务）收入占企业同期总收入的比例不低于60%；</w:t>
      </w:r>
    </w:p>
    <w:p>
      <w:pPr>
        <w:widowControl/>
        <w:spacing w:line="560" w:lineRule="exact"/>
        <w:ind w:firstLine="632" w:firstLineChars="200"/>
        <w:jc w:val="left"/>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（七）企业创新能力评价应达到相应要求；</w:t>
      </w:r>
    </w:p>
    <w:p>
      <w:pPr>
        <w:widowControl/>
        <w:shd w:val="clear" w:color="auto" w:fill="FFFFFF"/>
        <w:spacing w:line="560" w:lineRule="exact"/>
        <w:ind w:firstLine="632" w:firstLineChars="200"/>
        <w:jc w:val="left"/>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（八）企业申请认定前一年内未发生重大安全、重大质量事故或严重环境违法行为。</w:t>
      </w:r>
    </w:p>
    <w:p>
      <w:pPr>
        <w:widowControl/>
        <w:shd w:val="clear" w:color="auto" w:fill="FFFFFF"/>
        <w:spacing w:line="560" w:lineRule="exact"/>
        <w:ind w:firstLine="632" w:firstLineChars="200"/>
        <w:jc w:val="left"/>
        <w:rPr>
          <w:rFonts w:ascii="仿宋" w:hAnsi="仿宋" w:eastAsia="仿宋" w:cs="仿宋_GB2312"/>
          <w:spacing w:val="-2"/>
          <w:kern w:val="0"/>
          <w:sz w:val="32"/>
          <w:szCs w:val="32"/>
          <w:highlight w:val="none"/>
        </w:rPr>
      </w:pPr>
      <w:r>
        <w:rPr>
          <w:rFonts w:hint="eastAsia" w:ascii="仿宋_GB2312" w:hAnsi="仿宋_GB2312" w:eastAsia="仿宋_GB2312" w:cs="仿宋_GB2312"/>
          <w:spacing w:val="-2"/>
          <w:kern w:val="0"/>
          <w:sz w:val="32"/>
          <w:szCs w:val="32"/>
          <w:highlight w:val="none"/>
        </w:rPr>
        <w:t>以上各项标准的具体解释以及企业自评表详见</w:t>
      </w:r>
      <w:r>
        <w:rPr>
          <w:rFonts w:hint="eastAsia" w:ascii="仿宋_GB2312" w:hAnsi="仿宋_GB2312" w:eastAsia="仿宋_GB2312" w:cs="仿宋_GB2312"/>
          <w:sz w:val="32"/>
          <w:szCs w:val="32"/>
          <w:highlight w:val="none"/>
        </w:rPr>
        <w:t>《工作指引》中第三条“认定条件”。</w:t>
      </w:r>
    </w:p>
    <w:p>
      <w:pPr>
        <w:rPr>
          <w:highlight w:val="none"/>
        </w:rPr>
      </w:pPr>
      <w:bookmarkStart w:id="0" w:name="_GoBack"/>
      <w:bookmarkEnd w:id="0"/>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MDM0NGRmM2Y0YjkxZTAwY2U2ZTE5ODhkODkxNzcifQ=="/>
  </w:docVars>
  <w:rsids>
    <w:rsidRoot w:val="1A70133D"/>
    <w:rsid w:val="08A5568F"/>
    <w:rsid w:val="08CD399A"/>
    <w:rsid w:val="08D613F6"/>
    <w:rsid w:val="1A70133D"/>
    <w:rsid w:val="1D9F1066"/>
    <w:rsid w:val="27BFEC50"/>
    <w:rsid w:val="29BFDB55"/>
    <w:rsid w:val="341F2C38"/>
    <w:rsid w:val="34352FF5"/>
    <w:rsid w:val="39A1380C"/>
    <w:rsid w:val="3C8E4303"/>
    <w:rsid w:val="3FE6990E"/>
    <w:rsid w:val="3FFA71AF"/>
    <w:rsid w:val="4A15EF36"/>
    <w:rsid w:val="51CD4976"/>
    <w:rsid w:val="53FD9261"/>
    <w:rsid w:val="57F60226"/>
    <w:rsid w:val="595A2602"/>
    <w:rsid w:val="5D938BB2"/>
    <w:rsid w:val="5FB6EDE0"/>
    <w:rsid w:val="62CA07F9"/>
    <w:rsid w:val="63182221"/>
    <w:rsid w:val="63973B1E"/>
    <w:rsid w:val="67B657F0"/>
    <w:rsid w:val="69D81A4D"/>
    <w:rsid w:val="6DAF7B23"/>
    <w:rsid w:val="6DBA7CF5"/>
    <w:rsid w:val="6F7F3D6B"/>
    <w:rsid w:val="77F3AE1E"/>
    <w:rsid w:val="7B7E8FB0"/>
    <w:rsid w:val="7D5A7677"/>
    <w:rsid w:val="7DEF0227"/>
    <w:rsid w:val="7DFC6E42"/>
    <w:rsid w:val="7DFF5258"/>
    <w:rsid w:val="7DFF7CD7"/>
    <w:rsid w:val="7FF32C4D"/>
    <w:rsid w:val="7FFF85D1"/>
    <w:rsid w:val="9FFF2E9D"/>
    <w:rsid w:val="B6F48191"/>
    <w:rsid w:val="D5D5480C"/>
    <w:rsid w:val="E77FA421"/>
    <w:rsid w:val="EFEB0DC6"/>
    <w:rsid w:val="F6FF2A8D"/>
    <w:rsid w:val="F7FF5CB1"/>
    <w:rsid w:val="FB3775EA"/>
    <w:rsid w:val="FBBD96EA"/>
    <w:rsid w:val="FDEF2659"/>
    <w:rsid w:val="FEBFF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customStyle="1" w:styleId="5">
    <w:name w:val="font11"/>
    <w:basedOn w:val="4"/>
    <w:qFormat/>
    <w:uiPriority w:val="0"/>
    <w:rPr>
      <w:rFonts w:hint="eastAsia" w:ascii="宋体" w:hAnsi="宋体" w:eastAsia="宋体" w:cs="宋体"/>
      <w:color w:val="000000"/>
      <w:sz w:val="24"/>
      <w:szCs w:val="24"/>
      <w:u w:val="none"/>
    </w:rPr>
  </w:style>
  <w:style w:type="character" w:customStyle="1" w:styleId="6">
    <w:name w:val="font3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11574</Words>
  <Characters>12235</Characters>
  <Lines>0</Lines>
  <Paragraphs>0</Paragraphs>
  <TotalTime>6</TotalTime>
  <ScaleCrop>false</ScaleCrop>
  <LinksUpToDate>false</LinksUpToDate>
  <CharactersWithSpaces>12722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2023-03-02T15:49:00Z</dcterms:created>
  <dc:creator>一</dc:creator>
  <cp:lastModifiedBy>liuwei</cp:lastModifiedBy>
  <dcterms:modified xsi:type="dcterms:W3CDTF">2023-04-14T18:27:03Z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A5C76778520F4A3C9E84237519DEDB72_13</vt:lpwstr>
  </property>
</Properties>
</file>